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EA076" w14:textId="77777777" w:rsidR="00EE56AD" w:rsidRPr="007C75C7" w:rsidRDefault="00EE56AD" w:rsidP="00EE56AD">
      <w:pPr>
        <w:pStyle w:val="Antrat1"/>
        <w:jc w:val="center"/>
        <w:rPr>
          <w:rFonts w:ascii="Arial" w:hAnsi="Arial" w:cs="Arial"/>
          <w:sz w:val="22"/>
          <w:szCs w:val="22"/>
          <w:lang w:val="lt-LT"/>
        </w:rPr>
      </w:pPr>
    </w:p>
    <w:p w14:paraId="4E4E93BA" w14:textId="77777777" w:rsidR="00EE56AD" w:rsidRDefault="00EE56AD" w:rsidP="00EE56AD">
      <w:pPr>
        <w:jc w:val="center"/>
        <w:rPr>
          <w:rFonts w:ascii="Arial" w:hAnsi="Arial" w:cs="Arial"/>
          <w:b/>
          <w:bCs/>
          <w:sz w:val="22"/>
          <w:szCs w:val="22"/>
        </w:rPr>
      </w:pPr>
      <w:r w:rsidRPr="007C75C7">
        <w:rPr>
          <w:rFonts w:ascii="Arial" w:hAnsi="Arial" w:cs="Arial"/>
          <w:b/>
          <w:bCs/>
          <w:sz w:val="22"/>
          <w:szCs w:val="22"/>
        </w:rPr>
        <w:t>TECHNINĖ SPECIFIKACIJA</w:t>
      </w:r>
    </w:p>
    <w:p w14:paraId="14684CA7" w14:textId="77777777" w:rsidR="007C75C7" w:rsidRDefault="007C75C7" w:rsidP="00EE56AD">
      <w:pPr>
        <w:jc w:val="center"/>
        <w:rPr>
          <w:rFonts w:ascii="Arial" w:hAnsi="Arial" w:cs="Arial"/>
          <w:b/>
          <w:bCs/>
          <w:sz w:val="22"/>
          <w:szCs w:val="22"/>
        </w:rPr>
      </w:pPr>
    </w:p>
    <w:p w14:paraId="4AD001B5" w14:textId="77777777" w:rsidR="007C75C7" w:rsidRDefault="007C75C7" w:rsidP="00EE56AD">
      <w:pPr>
        <w:jc w:val="center"/>
        <w:rPr>
          <w:rFonts w:ascii="Arial" w:hAnsi="Arial" w:cs="Arial"/>
          <w:b/>
          <w:bCs/>
          <w:sz w:val="22"/>
          <w:szCs w:val="22"/>
        </w:rPr>
      </w:pPr>
    </w:p>
    <w:p w14:paraId="1BA18542" w14:textId="4A20169F" w:rsidR="007C75C7" w:rsidRPr="002465E3" w:rsidRDefault="007C75C7" w:rsidP="007C75C7">
      <w:pPr>
        <w:ind w:firstLine="567"/>
        <w:jc w:val="both"/>
        <w:rPr>
          <w:rFonts w:ascii="Arial" w:hAnsi="Arial" w:cs="Arial"/>
          <w:sz w:val="22"/>
          <w:szCs w:val="22"/>
        </w:rPr>
      </w:pPr>
      <w:r w:rsidRPr="002465E3">
        <w:rPr>
          <w:rFonts w:ascii="Arial" w:hAnsi="Arial" w:cs="Arial"/>
          <w:sz w:val="22"/>
          <w:szCs w:val="22"/>
        </w:rPr>
        <w:t>Pirkimo objektas – naudotas M3 klasės autobusas (toliau – Prekė).</w:t>
      </w:r>
    </w:p>
    <w:p w14:paraId="1E81F80A" w14:textId="067B2D8F" w:rsidR="007C75C7" w:rsidRPr="002465E3" w:rsidRDefault="007C75C7" w:rsidP="007C75C7">
      <w:pPr>
        <w:ind w:firstLine="567"/>
        <w:jc w:val="both"/>
        <w:rPr>
          <w:rFonts w:ascii="Arial" w:hAnsi="Arial" w:cs="Arial"/>
          <w:sz w:val="22"/>
          <w:szCs w:val="22"/>
        </w:rPr>
      </w:pPr>
      <w:r w:rsidRPr="002465E3">
        <w:rPr>
          <w:rFonts w:ascii="Arial" w:hAnsi="Arial" w:cs="Arial"/>
          <w:sz w:val="22"/>
          <w:szCs w:val="22"/>
        </w:rPr>
        <w:t>Tiekėjo siūloma Prekė turi atitikti šios Techninėje specifikacijoje nustatytus reikalavimus.</w:t>
      </w:r>
    </w:p>
    <w:p w14:paraId="7E33BD35" w14:textId="5E191CD5" w:rsidR="007C75C7" w:rsidRPr="002465E3" w:rsidRDefault="007C75C7" w:rsidP="007C75C7">
      <w:pPr>
        <w:ind w:firstLine="567"/>
        <w:jc w:val="both"/>
        <w:rPr>
          <w:rFonts w:ascii="Arial" w:hAnsi="Arial" w:cs="Arial"/>
          <w:b/>
          <w:bCs/>
          <w:sz w:val="22"/>
          <w:szCs w:val="22"/>
          <w:u w:val="single"/>
        </w:rPr>
      </w:pPr>
      <w:r w:rsidRPr="002465E3">
        <w:rPr>
          <w:rFonts w:ascii="Arial" w:hAnsi="Arial" w:cs="Arial"/>
          <w:b/>
          <w:bCs/>
          <w:sz w:val="22"/>
          <w:szCs w:val="22"/>
          <w:u w:val="single"/>
        </w:rPr>
        <w:t>Kartu su pasiūlymu turi būti pateiki</w:t>
      </w:r>
      <w:r w:rsidR="002465E3" w:rsidRPr="002465E3">
        <w:rPr>
          <w:rFonts w:ascii="Arial" w:hAnsi="Arial" w:cs="Arial"/>
          <w:b/>
          <w:bCs/>
          <w:sz w:val="22"/>
          <w:szCs w:val="22"/>
          <w:u w:val="single"/>
        </w:rPr>
        <w:t xml:space="preserve"> Techninės specifikacijos lentelės 12 p. nurodyti dokumentai.</w:t>
      </w:r>
    </w:p>
    <w:p w14:paraId="5A13D5CB" w14:textId="74E61313" w:rsidR="007C75C7" w:rsidRPr="002465E3" w:rsidRDefault="007C75C7" w:rsidP="007C75C7">
      <w:pPr>
        <w:ind w:firstLine="567"/>
        <w:jc w:val="both"/>
        <w:rPr>
          <w:rFonts w:ascii="Arial" w:hAnsi="Arial" w:cs="Arial"/>
          <w:sz w:val="22"/>
          <w:szCs w:val="22"/>
        </w:rPr>
      </w:pPr>
      <w:bookmarkStart w:id="0" w:name="_Hlk66272394"/>
      <w:r w:rsidRPr="00382D8C">
        <w:rPr>
          <w:rFonts w:ascii="Arial" w:hAnsi="Arial" w:cs="Arial"/>
          <w:sz w:val="22"/>
          <w:szCs w:val="22"/>
        </w:rPr>
        <w:t xml:space="preserve">Pastaba: </w:t>
      </w:r>
      <w:r w:rsidRPr="00382D8C">
        <w:rPr>
          <w:rFonts w:ascii="Arial" w:hAnsi="Arial" w:cs="Arial"/>
          <w:i/>
          <w:iCs/>
          <w:sz w:val="22"/>
          <w:szCs w:val="22"/>
        </w:rPr>
        <w:t xml:space="preserve">Visos pirkimo dokumente esančios nuorodos į standartą, techninį liudijimą ar bendrąsias technines specifikacijas reiškia, kad </w:t>
      </w:r>
      <w:r w:rsidR="002465E3" w:rsidRPr="00382D8C">
        <w:rPr>
          <w:rFonts w:ascii="Arial" w:hAnsi="Arial" w:cs="Arial"/>
          <w:i/>
          <w:iCs/>
          <w:sz w:val="22"/>
          <w:szCs w:val="22"/>
        </w:rPr>
        <w:t>perkantysis subjektas</w:t>
      </w:r>
      <w:r w:rsidRPr="00382D8C">
        <w:rPr>
          <w:rFonts w:ascii="Arial" w:hAnsi="Arial" w:cs="Arial"/>
          <w:i/>
          <w:iCs/>
          <w:sz w:val="22"/>
          <w:szCs w:val="22"/>
        </w:rPr>
        <w:t xml:space="preserve"> priima ir kitus </w:t>
      </w:r>
      <w:r w:rsidR="002465E3" w:rsidRPr="00382D8C">
        <w:rPr>
          <w:rFonts w:ascii="Arial" w:hAnsi="Arial" w:cs="Arial"/>
          <w:i/>
          <w:iCs/>
          <w:sz w:val="22"/>
          <w:szCs w:val="22"/>
        </w:rPr>
        <w:t>tiekėjų</w:t>
      </w:r>
      <w:r w:rsidRPr="00382D8C">
        <w:rPr>
          <w:rFonts w:ascii="Arial" w:hAnsi="Arial" w:cs="Arial"/>
          <w:i/>
          <w:iCs/>
          <w:sz w:val="22"/>
          <w:szCs w:val="22"/>
        </w:rPr>
        <w:t xml:space="preserve"> lygiaverčių priemonių įrodymus.</w:t>
      </w:r>
      <w:r w:rsidRPr="002465E3">
        <w:rPr>
          <w:rFonts w:ascii="Arial" w:hAnsi="Arial" w:cs="Arial"/>
          <w:i/>
          <w:iCs/>
          <w:sz w:val="22"/>
          <w:szCs w:val="22"/>
        </w:rPr>
        <w:t xml:space="preserve"> Jeigu specifikacijoje nurodomas konkretus modelis ar tiekimo šaltinis, konkretus procesas, būdingas konkretaus </w:t>
      </w:r>
      <w:r w:rsidR="002465E3" w:rsidRPr="002465E3">
        <w:rPr>
          <w:rFonts w:ascii="Arial" w:hAnsi="Arial" w:cs="Arial"/>
          <w:i/>
          <w:iCs/>
          <w:sz w:val="22"/>
          <w:szCs w:val="22"/>
        </w:rPr>
        <w:t>t</w:t>
      </w:r>
      <w:r w:rsidRPr="002465E3">
        <w:rPr>
          <w:rFonts w:ascii="Arial" w:hAnsi="Arial" w:cs="Arial"/>
          <w:i/>
          <w:iCs/>
          <w:sz w:val="22"/>
          <w:szCs w:val="22"/>
        </w:rPr>
        <w:t xml:space="preserve">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002465E3" w:rsidRPr="002465E3">
        <w:rPr>
          <w:rFonts w:ascii="Arial" w:hAnsi="Arial" w:cs="Arial"/>
          <w:i/>
          <w:iCs/>
          <w:sz w:val="22"/>
          <w:szCs w:val="22"/>
        </w:rPr>
        <w:t>t</w:t>
      </w:r>
      <w:r w:rsidRPr="002465E3">
        <w:rPr>
          <w:rFonts w:ascii="Arial" w:hAnsi="Arial" w:cs="Arial"/>
          <w:i/>
          <w:iCs/>
          <w:sz w:val="22"/>
          <w:szCs w:val="22"/>
        </w:rPr>
        <w:t>iekėjas įsipareigoja pateikti/pagrįsti/įrodyti lygiavertiškumą dokumente nurodytam objektui.</w:t>
      </w:r>
    </w:p>
    <w:bookmarkEnd w:id="0"/>
    <w:p w14:paraId="45FDB280" w14:textId="77777777" w:rsidR="007C75C7" w:rsidRPr="002465E3" w:rsidRDefault="007C75C7" w:rsidP="007C75C7">
      <w:pPr>
        <w:ind w:firstLine="567"/>
        <w:jc w:val="both"/>
        <w:rPr>
          <w:rFonts w:ascii="Arial" w:hAnsi="Arial" w:cs="Arial"/>
          <w:sz w:val="22"/>
          <w:szCs w:val="22"/>
        </w:rPr>
      </w:pPr>
      <w:r w:rsidRPr="002465E3">
        <w:rPr>
          <w:rFonts w:ascii="Arial" w:hAnsi="Arial" w:cs="Arial"/>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75BE65D" w14:textId="77777777" w:rsidR="007C75C7" w:rsidRPr="007C75C7" w:rsidRDefault="007C75C7" w:rsidP="00EE56AD">
      <w:pPr>
        <w:jc w:val="center"/>
        <w:rPr>
          <w:rFonts w:ascii="Arial" w:hAnsi="Arial" w:cs="Arial"/>
          <w:b/>
          <w:bCs/>
          <w:sz w:val="22"/>
          <w:szCs w:val="22"/>
        </w:rPr>
      </w:pPr>
    </w:p>
    <w:p w14:paraId="37861DA3" w14:textId="77777777" w:rsidR="00EE56AD" w:rsidRPr="007C75C7" w:rsidRDefault="00EE56AD" w:rsidP="00EE56AD">
      <w:pPr>
        <w:jc w:val="center"/>
        <w:rPr>
          <w:rFonts w:ascii="Arial" w:hAnsi="Arial" w:cs="Arial"/>
          <w:sz w:val="22"/>
          <w:szCs w:val="22"/>
        </w:rPr>
      </w:pPr>
    </w:p>
    <w:tbl>
      <w:tblPr>
        <w:tblStyle w:val="Lentelstinklelis"/>
        <w:tblW w:w="9923" w:type="dxa"/>
        <w:tblInd w:w="-5" w:type="dxa"/>
        <w:tblLook w:val="04A0" w:firstRow="1" w:lastRow="0" w:firstColumn="1" w:lastColumn="0" w:noHBand="0" w:noVBand="1"/>
      </w:tblPr>
      <w:tblGrid>
        <w:gridCol w:w="576"/>
        <w:gridCol w:w="1968"/>
        <w:gridCol w:w="6093"/>
        <w:gridCol w:w="1286"/>
      </w:tblGrid>
      <w:tr w:rsidR="00EE56AD" w:rsidRPr="007C75C7" w14:paraId="4ACEBCC9" w14:textId="77777777" w:rsidTr="00FB3353">
        <w:trPr>
          <w:trHeight w:val="470"/>
        </w:trPr>
        <w:tc>
          <w:tcPr>
            <w:tcW w:w="577" w:type="dxa"/>
            <w:vAlign w:val="center"/>
          </w:tcPr>
          <w:p w14:paraId="2F2BD29A" w14:textId="77777777" w:rsidR="00EE56AD" w:rsidRPr="007C75C7" w:rsidRDefault="00EE56AD" w:rsidP="00FB3353">
            <w:pPr>
              <w:jc w:val="center"/>
              <w:rPr>
                <w:rFonts w:ascii="Arial" w:hAnsi="Arial" w:cs="Arial"/>
                <w:b/>
                <w:sz w:val="22"/>
                <w:szCs w:val="22"/>
                <w:lang w:val="lt-LT"/>
              </w:rPr>
            </w:pPr>
            <w:r w:rsidRPr="007C75C7">
              <w:rPr>
                <w:rFonts w:ascii="Arial" w:hAnsi="Arial" w:cs="Arial"/>
                <w:b/>
                <w:sz w:val="22"/>
                <w:szCs w:val="22"/>
                <w:lang w:val="lt-LT"/>
              </w:rPr>
              <w:t>Eil. Nr.</w:t>
            </w:r>
          </w:p>
        </w:tc>
        <w:tc>
          <w:tcPr>
            <w:tcW w:w="1984" w:type="dxa"/>
            <w:vAlign w:val="center"/>
          </w:tcPr>
          <w:p w14:paraId="3F3B365C" w14:textId="77777777" w:rsidR="00EE56AD" w:rsidRPr="007C75C7" w:rsidRDefault="00EE56AD" w:rsidP="00FB3353">
            <w:pPr>
              <w:jc w:val="center"/>
              <w:rPr>
                <w:rFonts w:ascii="Arial" w:hAnsi="Arial" w:cs="Arial"/>
                <w:b/>
                <w:sz w:val="22"/>
                <w:szCs w:val="22"/>
                <w:lang w:val="lt-LT"/>
              </w:rPr>
            </w:pPr>
            <w:r w:rsidRPr="007C75C7">
              <w:rPr>
                <w:rFonts w:ascii="Arial" w:hAnsi="Arial" w:cs="Arial"/>
                <w:b/>
                <w:sz w:val="22"/>
                <w:szCs w:val="22"/>
                <w:lang w:val="lt-LT"/>
              </w:rPr>
              <w:t>Parametrai</w:t>
            </w:r>
          </w:p>
        </w:tc>
        <w:tc>
          <w:tcPr>
            <w:tcW w:w="6228" w:type="dxa"/>
            <w:vAlign w:val="center"/>
          </w:tcPr>
          <w:p w14:paraId="5DA14E26" w14:textId="77777777" w:rsidR="00EE56AD" w:rsidRPr="007C75C7" w:rsidRDefault="00EE56AD" w:rsidP="00FB3353">
            <w:pPr>
              <w:jc w:val="center"/>
              <w:rPr>
                <w:rFonts w:ascii="Arial" w:hAnsi="Arial" w:cs="Arial"/>
                <w:b/>
                <w:sz w:val="22"/>
                <w:szCs w:val="22"/>
                <w:lang w:val="lt-LT"/>
              </w:rPr>
            </w:pPr>
            <w:r w:rsidRPr="007C75C7">
              <w:rPr>
                <w:rFonts w:ascii="Arial" w:hAnsi="Arial" w:cs="Arial"/>
                <w:b/>
                <w:sz w:val="22"/>
                <w:szCs w:val="22"/>
                <w:lang w:val="lt-LT"/>
              </w:rPr>
              <w:t>Techniniai reikalavimai transporto priemonei</w:t>
            </w:r>
          </w:p>
        </w:tc>
        <w:tc>
          <w:tcPr>
            <w:tcW w:w="1134" w:type="dxa"/>
            <w:vAlign w:val="center"/>
          </w:tcPr>
          <w:p w14:paraId="103FE2C5" w14:textId="77777777" w:rsidR="00EE56AD" w:rsidRPr="007C75C7" w:rsidRDefault="00EE56AD" w:rsidP="00FB3353">
            <w:pPr>
              <w:ind w:right="-30"/>
              <w:jc w:val="center"/>
              <w:rPr>
                <w:rFonts w:ascii="Arial" w:hAnsi="Arial" w:cs="Arial"/>
                <w:b/>
                <w:bCs/>
                <w:sz w:val="22"/>
                <w:szCs w:val="22"/>
                <w:lang w:val="lt-LT"/>
              </w:rPr>
            </w:pPr>
            <w:r w:rsidRPr="007C75C7">
              <w:rPr>
                <w:rFonts w:ascii="Arial" w:hAnsi="Arial" w:cs="Arial"/>
                <w:b/>
                <w:bCs/>
                <w:sz w:val="22"/>
                <w:szCs w:val="22"/>
                <w:lang w:val="lt-LT"/>
              </w:rPr>
              <w:t>Nurodoma tiksli</w:t>
            </w:r>
          </w:p>
          <w:p w14:paraId="7DEB66AB" w14:textId="77777777" w:rsidR="00EE56AD" w:rsidRPr="007C75C7" w:rsidRDefault="00EE56AD" w:rsidP="00FB3353">
            <w:pPr>
              <w:ind w:right="-30"/>
              <w:jc w:val="center"/>
              <w:rPr>
                <w:rFonts w:ascii="Arial" w:hAnsi="Arial" w:cs="Arial"/>
                <w:b/>
                <w:sz w:val="22"/>
                <w:szCs w:val="22"/>
                <w:lang w:val="lt-LT"/>
              </w:rPr>
            </w:pPr>
            <w:r w:rsidRPr="007C75C7">
              <w:rPr>
                <w:rFonts w:ascii="Arial" w:hAnsi="Arial" w:cs="Arial"/>
                <w:b/>
                <w:bCs/>
                <w:sz w:val="22"/>
                <w:szCs w:val="22"/>
                <w:lang w:val="lt-LT"/>
              </w:rPr>
              <w:t>rodiklių reikšmė</w:t>
            </w:r>
          </w:p>
        </w:tc>
      </w:tr>
      <w:tr w:rsidR="00EE56AD" w:rsidRPr="007C75C7" w14:paraId="7A6E0AC8" w14:textId="77777777" w:rsidTr="00FB3353">
        <w:trPr>
          <w:trHeight w:val="1572"/>
        </w:trPr>
        <w:tc>
          <w:tcPr>
            <w:tcW w:w="577" w:type="dxa"/>
            <w:tcBorders>
              <w:top w:val="double" w:sz="4" w:space="0" w:color="auto"/>
            </w:tcBorders>
          </w:tcPr>
          <w:p w14:paraId="782D3EDC"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1.</w:t>
            </w:r>
          </w:p>
        </w:tc>
        <w:tc>
          <w:tcPr>
            <w:tcW w:w="1984" w:type="dxa"/>
            <w:tcBorders>
              <w:top w:val="double" w:sz="4" w:space="0" w:color="auto"/>
            </w:tcBorders>
          </w:tcPr>
          <w:p w14:paraId="7AD187F0"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Bendri reikalavimai</w:t>
            </w:r>
          </w:p>
        </w:tc>
        <w:tc>
          <w:tcPr>
            <w:tcW w:w="6228" w:type="dxa"/>
            <w:tcBorders>
              <w:top w:val="double" w:sz="4" w:space="0" w:color="auto"/>
              <w:bottom w:val="single" w:sz="4" w:space="0" w:color="auto"/>
            </w:tcBorders>
          </w:tcPr>
          <w:p w14:paraId="5358F281"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1.1. Naudotas M3 klasės tarpmiestinio tipo autobusas;</w:t>
            </w:r>
          </w:p>
          <w:p w14:paraId="165C237F"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1.2. 1 (vienas ) vnt.;</w:t>
            </w:r>
          </w:p>
          <w:p w14:paraId="67CA7070"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1.3. Autobusas turi būti pagamintas (pirmoji registracija) ne anksčiau nei 2009 metais;</w:t>
            </w:r>
          </w:p>
          <w:p w14:paraId="5C486675"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1.4. Ne žemagrindis.</w:t>
            </w:r>
          </w:p>
        </w:tc>
        <w:tc>
          <w:tcPr>
            <w:tcW w:w="1134" w:type="dxa"/>
            <w:tcBorders>
              <w:top w:val="double" w:sz="4" w:space="0" w:color="auto"/>
              <w:bottom w:val="single" w:sz="4" w:space="0" w:color="auto"/>
            </w:tcBorders>
          </w:tcPr>
          <w:p w14:paraId="608F7450" w14:textId="77777777" w:rsidR="00EE56AD" w:rsidRPr="007C75C7" w:rsidRDefault="00EE56AD" w:rsidP="00FB3353">
            <w:pPr>
              <w:jc w:val="both"/>
              <w:rPr>
                <w:rFonts w:ascii="Arial" w:hAnsi="Arial" w:cs="Arial"/>
                <w:sz w:val="22"/>
                <w:szCs w:val="22"/>
                <w:lang w:val="lt-LT"/>
              </w:rPr>
            </w:pPr>
          </w:p>
        </w:tc>
      </w:tr>
      <w:tr w:rsidR="00EE56AD" w:rsidRPr="007C75C7" w14:paraId="64E01F4A" w14:textId="77777777" w:rsidTr="00FB3353">
        <w:tc>
          <w:tcPr>
            <w:tcW w:w="577" w:type="dxa"/>
            <w:tcBorders>
              <w:top w:val="single" w:sz="4" w:space="0" w:color="auto"/>
            </w:tcBorders>
          </w:tcPr>
          <w:p w14:paraId="6AA0A62C"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2.</w:t>
            </w:r>
          </w:p>
        </w:tc>
        <w:tc>
          <w:tcPr>
            <w:tcW w:w="1984" w:type="dxa"/>
            <w:tcBorders>
              <w:top w:val="single" w:sz="4" w:space="0" w:color="auto"/>
            </w:tcBorders>
          </w:tcPr>
          <w:p w14:paraId="3013C837"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Rida</w:t>
            </w:r>
          </w:p>
        </w:tc>
        <w:tc>
          <w:tcPr>
            <w:tcW w:w="6228" w:type="dxa"/>
            <w:tcBorders>
              <w:top w:val="single" w:sz="4" w:space="0" w:color="auto"/>
            </w:tcBorders>
          </w:tcPr>
          <w:p w14:paraId="01F4C4D8"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2.1. Siūlomos transporto priemonės rida turi būti ne didesnė kaip 3</w:t>
            </w:r>
            <w:r w:rsidR="0077722D" w:rsidRPr="007C75C7">
              <w:rPr>
                <w:rFonts w:ascii="Arial" w:hAnsi="Arial" w:cs="Arial"/>
                <w:sz w:val="22"/>
                <w:szCs w:val="22"/>
                <w:lang w:val="lt-LT"/>
              </w:rPr>
              <w:t>5</w:t>
            </w:r>
            <w:r w:rsidRPr="007C75C7">
              <w:rPr>
                <w:rFonts w:ascii="Arial" w:hAnsi="Arial" w:cs="Arial"/>
                <w:sz w:val="22"/>
                <w:szCs w:val="22"/>
                <w:lang w:val="lt-LT"/>
              </w:rPr>
              <w:t>0 000 km.</w:t>
            </w:r>
          </w:p>
          <w:p w14:paraId="2630444C"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2.2. Tiekėjas kartu su pasiūlymu turi pateikti dokumentus, pagrindžiančius faktinę ridą (techninį apžiūros lapą) ir odometro arba tachografo rodmenų nuotraukas.</w:t>
            </w:r>
          </w:p>
        </w:tc>
        <w:tc>
          <w:tcPr>
            <w:tcW w:w="1134" w:type="dxa"/>
            <w:tcBorders>
              <w:top w:val="single" w:sz="4" w:space="0" w:color="auto"/>
            </w:tcBorders>
          </w:tcPr>
          <w:p w14:paraId="24B8E96F" w14:textId="77777777" w:rsidR="00EE56AD" w:rsidRPr="007C75C7" w:rsidRDefault="00EE56AD" w:rsidP="00FB3353">
            <w:pPr>
              <w:rPr>
                <w:rFonts w:ascii="Arial" w:hAnsi="Arial" w:cs="Arial"/>
                <w:sz w:val="22"/>
                <w:szCs w:val="22"/>
                <w:lang w:val="lt-LT"/>
              </w:rPr>
            </w:pPr>
          </w:p>
        </w:tc>
      </w:tr>
      <w:tr w:rsidR="00EE56AD" w:rsidRPr="007C75C7" w14:paraId="4E73A17C" w14:textId="77777777" w:rsidTr="00FB3353">
        <w:tc>
          <w:tcPr>
            <w:tcW w:w="577" w:type="dxa"/>
            <w:tcBorders>
              <w:top w:val="single" w:sz="4" w:space="0" w:color="auto"/>
            </w:tcBorders>
          </w:tcPr>
          <w:p w14:paraId="051D3D2B"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3.</w:t>
            </w:r>
          </w:p>
        </w:tc>
        <w:tc>
          <w:tcPr>
            <w:tcW w:w="1984" w:type="dxa"/>
            <w:tcBorders>
              <w:top w:val="single" w:sz="4" w:space="0" w:color="auto"/>
            </w:tcBorders>
          </w:tcPr>
          <w:p w14:paraId="4DC04195"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Sėdimos vietos</w:t>
            </w:r>
          </w:p>
        </w:tc>
        <w:tc>
          <w:tcPr>
            <w:tcW w:w="6228" w:type="dxa"/>
            <w:tcBorders>
              <w:top w:val="single" w:sz="4" w:space="0" w:color="auto"/>
            </w:tcBorders>
          </w:tcPr>
          <w:p w14:paraId="63A0DC59"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3.1. Ne mažiau kaip 7</w:t>
            </w:r>
            <w:r w:rsidR="0077722D" w:rsidRPr="007C75C7">
              <w:rPr>
                <w:rFonts w:ascii="Arial" w:hAnsi="Arial" w:cs="Arial"/>
                <w:sz w:val="22"/>
                <w:szCs w:val="22"/>
                <w:lang w:val="lt-LT"/>
              </w:rPr>
              <w:t>5</w:t>
            </w:r>
            <w:r w:rsidRPr="007C75C7">
              <w:rPr>
                <w:rFonts w:ascii="Arial" w:hAnsi="Arial" w:cs="Arial"/>
                <w:sz w:val="22"/>
                <w:szCs w:val="22"/>
                <w:lang w:val="lt-LT"/>
              </w:rPr>
              <w:t xml:space="preserve"> vietų</w:t>
            </w:r>
            <w:r w:rsidR="0077722D" w:rsidRPr="007C75C7">
              <w:rPr>
                <w:rFonts w:ascii="Arial" w:hAnsi="Arial" w:cs="Arial"/>
                <w:sz w:val="22"/>
                <w:szCs w:val="22"/>
                <w:lang w:val="lt-LT"/>
              </w:rPr>
              <w:t xml:space="preserve"> (neįskaitant vairuotojo)</w:t>
            </w:r>
          </w:p>
          <w:p w14:paraId="2D323FC3" w14:textId="77777777" w:rsidR="00EE56AD" w:rsidRPr="007C75C7" w:rsidRDefault="00EE56AD" w:rsidP="00FB3353">
            <w:pPr>
              <w:rPr>
                <w:rFonts w:ascii="Arial" w:hAnsi="Arial" w:cs="Arial"/>
                <w:sz w:val="22"/>
                <w:szCs w:val="22"/>
                <w:lang w:val="lt-LT"/>
              </w:rPr>
            </w:pPr>
          </w:p>
        </w:tc>
        <w:tc>
          <w:tcPr>
            <w:tcW w:w="1134" w:type="dxa"/>
            <w:tcBorders>
              <w:top w:val="single" w:sz="4" w:space="0" w:color="auto"/>
            </w:tcBorders>
          </w:tcPr>
          <w:p w14:paraId="7BC4F839" w14:textId="77777777" w:rsidR="00EE56AD" w:rsidRPr="007C75C7" w:rsidRDefault="00EE56AD" w:rsidP="00FB3353">
            <w:pPr>
              <w:rPr>
                <w:rFonts w:ascii="Arial" w:hAnsi="Arial" w:cs="Arial"/>
                <w:sz w:val="22"/>
                <w:szCs w:val="22"/>
                <w:lang w:val="lt-LT"/>
              </w:rPr>
            </w:pPr>
          </w:p>
        </w:tc>
      </w:tr>
      <w:tr w:rsidR="00EE56AD" w:rsidRPr="007C75C7" w14:paraId="6851BF10" w14:textId="77777777" w:rsidTr="00FB3353">
        <w:tc>
          <w:tcPr>
            <w:tcW w:w="577" w:type="dxa"/>
          </w:tcPr>
          <w:p w14:paraId="4506F8C6"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4.</w:t>
            </w:r>
          </w:p>
        </w:tc>
        <w:tc>
          <w:tcPr>
            <w:tcW w:w="1984" w:type="dxa"/>
          </w:tcPr>
          <w:p w14:paraId="37829EE5"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Matmenys</w:t>
            </w:r>
          </w:p>
        </w:tc>
        <w:tc>
          <w:tcPr>
            <w:tcW w:w="6228" w:type="dxa"/>
          </w:tcPr>
          <w:p w14:paraId="29167E4D"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4.1. Ilgis – ne didesnis kaip 12700 mm;</w:t>
            </w:r>
          </w:p>
          <w:p w14:paraId="5EF811E8"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4.2. Plotis – ne didesnis kaip 2550 mm;</w:t>
            </w:r>
          </w:p>
          <w:p w14:paraId="6DD3EB7D"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4.3. Aukštis – ne didesnis kaip 3400 mm;</w:t>
            </w:r>
          </w:p>
          <w:p w14:paraId="75FDFE10"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4.4. Bendra masė ne daugiau 19000 kg.</w:t>
            </w:r>
          </w:p>
          <w:p w14:paraId="2C089C22"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4.4. Autobusas turi būti su dviem ašimis.</w:t>
            </w:r>
          </w:p>
        </w:tc>
        <w:tc>
          <w:tcPr>
            <w:tcW w:w="1134" w:type="dxa"/>
          </w:tcPr>
          <w:p w14:paraId="615A829E" w14:textId="77777777" w:rsidR="00EE56AD" w:rsidRPr="007C75C7" w:rsidRDefault="00EE56AD" w:rsidP="00FB3353">
            <w:pPr>
              <w:rPr>
                <w:rFonts w:ascii="Arial" w:hAnsi="Arial" w:cs="Arial"/>
                <w:sz w:val="22"/>
                <w:szCs w:val="22"/>
                <w:lang w:val="lt-LT"/>
              </w:rPr>
            </w:pPr>
          </w:p>
        </w:tc>
      </w:tr>
      <w:tr w:rsidR="00EE56AD" w:rsidRPr="007C75C7" w14:paraId="1BD7F211" w14:textId="77777777" w:rsidTr="00FB3353">
        <w:tc>
          <w:tcPr>
            <w:tcW w:w="577" w:type="dxa"/>
          </w:tcPr>
          <w:p w14:paraId="231BB696"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5.</w:t>
            </w:r>
          </w:p>
        </w:tc>
        <w:tc>
          <w:tcPr>
            <w:tcW w:w="1984" w:type="dxa"/>
          </w:tcPr>
          <w:p w14:paraId="79384FF0"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Kėbulas, spalva</w:t>
            </w:r>
          </w:p>
        </w:tc>
        <w:tc>
          <w:tcPr>
            <w:tcW w:w="6228" w:type="dxa"/>
          </w:tcPr>
          <w:p w14:paraId="005F93EA"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5.1. Kėbulo konstrukcija turi būti techniškai tvarkinga, be esminių korozijos židinių ir be konstrukcijos vientisumą pažeidžiančių įlenkimų.</w:t>
            </w:r>
            <w:r w:rsidRPr="007C75C7">
              <w:rPr>
                <w:rFonts w:ascii="Arial" w:hAnsi="Arial" w:cs="Arial"/>
                <w:sz w:val="22"/>
                <w:szCs w:val="22"/>
                <w:lang w:val="lt-LT"/>
              </w:rPr>
              <w:br/>
              <w:t>5.2. Kėbulo dalys neturi turėti defektų, galinčių pažeisti konstrukcijos stiprumą ar saugumą.</w:t>
            </w:r>
            <w:r w:rsidRPr="007C75C7">
              <w:rPr>
                <w:rFonts w:ascii="Arial" w:hAnsi="Arial" w:cs="Arial"/>
                <w:sz w:val="22"/>
                <w:szCs w:val="22"/>
                <w:lang w:val="lt-LT"/>
              </w:rPr>
              <w:br/>
              <w:t>5.3. Autobuso apačia turi būti ne</w:t>
            </w:r>
            <w:r w:rsidR="0077722D" w:rsidRPr="007C75C7">
              <w:rPr>
                <w:rFonts w:ascii="Arial" w:hAnsi="Arial" w:cs="Arial"/>
                <w:sz w:val="22"/>
                <w:szCs w:val="22"/>
                <w:lang w:val="lt-LT"/>
              </w:rPr>
              <w:t>pažeista korozijos</w:t>
            </w:r>
            <w:r w:rsidRPr="007C75C7">
              <w:rPr>
                <w:rFonts w:ascii="Arial" w:hAnsi="Arial" w:cs="Arial"/>
                <w:sz w:val="22"/>
                <w:szCs w:val="22"/>
                <w:lang w:val="lt-LT"/>
              </w:rPr>
              <w:t>.</w:t>
            </w:r>
          </w:p>
        </w:tc>
        <w:tc>
          <w:tcPr>
            <w:tcW w:w="1134" w:type="dxa"/>
          </w:tcPr>
          <w:p w14:paraId="6DBA36DF" w14:textId="77777777" w:rsidR="00EE56AD" w:rsidRPr="007C75C7" w:rsidRDefault="00EE56AD" w:rsidP="00FB3353">
            <w:pPr>
              <w:jc w:val="both"/>
              <w:rPr>
                <w:rFonts w:ascii="Arial" w:hAnsi="Arial" w:cs="Arial"/>
                <w:sz w:val="22"/>
                <w:szCs w:val="22"/>
                <w:lang w:val="lt-LT"/>
              </w:rPr>
            </w:pPr>
          </w:p>
        </w:tc>
      </w:tr>
      <w:tr w:rsidR="00EE56AD" w:rsidRPr="007C75C7" w14:paraId="1AB5A5AF" w14:textId="77777777" w:rsidTr="00FB3353">
        <w:tc>
          <w:tcPr>
            <w:tcW w:w="577" w:type="dxa"/>
          </w:tcPr>
          <w:p w14:paraId="466E2B00"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6.</w:t>
            </w:r>
          </w:p>
        </w:tc>
        <w:tc>
          <w:tcPr>
            <w:tcW w:w="1984" w:type="dxa"/>
          </w:tcPr>
          <w:p w14:paraId="0B747B04"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Variklis</w:t>
            </w:r>
          </w:p>
        </w:tc>
        <w:tc>
          <w:tcPr>
            <w:tcW w:w="6228" w:type="dxa"/>
          </w:tcPr>
          <w:p w14:paraId="0E9FFE08"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6.1. Degalų tipas – dyzelinas.</w:t>
            </w:r>
            <w:r w:rsidRPr="007C75C7">
              <w:rPr>
                <w:rFonts w:ascii="Arial" w:hAnsi="Arial" w:cs="Arial"/>
                <w:sz w:val="22"/>
                <w:szCs w:val="22"/>
                <w:lang w:val="lt-LT"/>
              </w:rPr>
              <w:br/>
              <w:t>6.2. Variklio galia – ne mažesnė kaip 205 kW.</w:t>
            </w:r>
            <w:r w:rsidRPr="007C75C7">
              <w:rPr>
                <w:rFonts w:ascii="Arial" w:hAnsi="Arial" w:cs="Arial"/>
                <w:sz w:val="22"/>
                <w:szCs w:val="22"/>
                <w:lang w:val="lt-LT"/>
              </w:rPr>
              <w:br/>
              <w:t>6.3. Variklio darbinis tūris – ne didesnis kaip 7 000 cm³.</w:t>
            </w:r>
            <w:r w:rsidRPr="007C75C7">
              <w:rPr>
                <w:rFonts w:ascii="Arial" w:hAnsi="Arial" w:cs="Arial"/>
                <w:sz w:val="22"/>
                <w:szCs w:val="22"/>
                <w:lang w:val="lt-LT"/>
              </w:rPr>
              <w:br/>
              <w:t xml:space="preserve">6.4. Variklis turi būti sumontuotas transporto priemonės </w:t>
            </w:r>
            <w:r w:rsidRPr="007C75C7">
              <w:rPr>
                <w:rFonts w:ascii="Arial" w:hAnsi="Arial" w:cs="Arial"/>
                <w:sz w:val="22"/>
                <w:szCs w:val="22"/>
                <w:lang w:val="lt-LT"/>
              </w:rPr>
              <w:lastRenderedPageBreak/>
              <w:t>gale.</w:t>
            </w:r>
            <w:r w:rsidRPr="007C75C7">
              <w:rPr>
                <w:rFonts w:ascii="Arial" w:hAnsi="Arial" w:cs="Arial"/>
                <w:sz w:val="22"/>
                <w:szCs w:val="22"/>
                <w:lang w:val="lt-LT"/>
              </w:rPr>
              <w:br/>
              <w:t>6.5. Atitiktis Europos Sąjungos emisijos standartui – ne žemesnė nei EURO 5.</w:t>
            </w:r>
          </w:p>
        </w:tc>
        <w:tc>
          <w:tcPr>
            <w:tcW w:w="1134" w:type="dxa"/>
          </w:tcPr>
          <w:p w14:paraId="2AE12783" w14:textId="77777777" w:rsidR="00EE56AD" w:rsidRPr="007C75C7" w:rsidRDefault="00EE56AD" w:rsidP="00FB3353">
            <w:pPr>
              <w:jc w:val="both"/>
              <w:rPr>
                <w:rFonts w:ascii="Arial" w:hAnsi="Arial" w:cs="Arial"/>
                <w:sz w:val="22"/>
                <w:szCs w:val="22"/>
                <w:lang w:val="lt-LT"/>
              </w:rPr>
            </w:pPr>
          </w:p>
        </w:tc>
      </w:tr>
      <w:tr w:rsidR="00EE56AD" w:rsidRPr="007C75C7" w14:paraId="0BAFDB19" w14:textId="77777777" w:rsidTr="00FB3353">
        <w:tc>
          <w:tcPr>
            <w:tcW w:w="577" w:type="dxa"/>
          </w:tcPr>
          <w:p w14:paraId="45A1DCED"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7.</w:t>
            </w:r>
          </w:p>
        </w:tc>
        <w:tc>
          <w:tcPr>
            <w:tcW w:w="1984" w:type="dxa"/>
          </w:tcPr>
          <w:p w14:paraId="6DA54C55"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Transmisija, važiuoklė</w:t>
            </w:r>
          </w:p>
        </w:tc>
        <w:tc>
          <w:tcPr>
            <w:tcW w:w="6228" w:type="dxa"/>
          </w:tcPr>
          <w:p w14:paraId="796E49B8"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7.1. Pavarų dėžė – mechaninė.</w:t>
            </w:r>
            <w:r w:rsidRPr="007C75C7">
              <w:rPr>
                <w:rFonts w:ascii="Arial" w:hAnsi="Arial" w:cs="Arial"/>
                <w:sz w:val="22"/>
                <w:szCs w:val="22"/>
                <w:lang w:val="lt-LT"/>
              </w:rPr>
              <w:br/>
              <w:t>7.2. Transporto priemonė turi būti su ABS sistema arba analogiška antiblokavimo stabdžių sistema.</w:t>
            </w:r>
            <w:r w:rsidRPr="007C75C7">
              <w:rPr>
                <w:rFonts w:ascii="Arial" w:hAnsi="Arial" w:cs="Arial"/>
                <w:sz w:val="22"/>
                <w:szCs w:val="22"/>
                <w:lang w:val="lt-LT"/>
              </w:rPr>
              <w:br/>
              <w:t>7.3. Stabdžių sistema ir vairo mechanizmas turi būti su stiprintuvais.</w:t>
            </w:r>
          </w:p>
          <w:p w14:paraId="170F06F7" w14:textId="77777777" w:rsidR="00EE56AD" w:rsidRPr="007C75C7" w:rsidRDefault="00EE56AD" w:rsidP="00FB3353">
            <w:pPr>
              <w:rPr>
                <w:rFonts w:ascii="Arial" w:hAnsi="Arial" w:cs="Arial"/>
                <w:sz w:val="22"/>
                <w:szCs w:val="22"/>
                <w:lang w:val="lt-LT"/>
              </w:rPr>
            </w:pPr>
            <w:r w:rsidRPr="007C75C7">
              <w:rPr>
                <w:rFonts w:ascii="Arial" w:hAnsi="Arial" w:cs="Arial"/>
                <w:sz w:val="22"/>
                <w:szCs w:val="22"/>
                <w:lang w:val="lt-LT"/>
              </w:rPr>
              <w:t>7.4. Retarderis.</w:t>
            </w:r>
          </w:p>
        </w:tc>
        <w:tc>
          <w:tcPr>
            <w:tcW w:w="1134" w:type="dxa"/>
          </w:tcPr>
          <w:p w14:paraId="368AF398" w14:textId="77777777" w:rsidR="00EE56AD" w:rsidRPr="007C75C7" w:rsidRDefault="00EE56AD" w:rsidP="00FB3353">
            <w:pPr>
              <w:jc w:val="both"/>
              <w:rPr>
                <w:rFonts w:ascii="Arial" w:hAnsi="Arial" w:cs="Arial"/>
                <w:sz w:val="22"/>
                <w:szCs w:val="22"/>
                <w:lang w:val="lt-LT"/>
              </w:rPr>
            </w:pPr>
          </w:p>
        </w:tc>
      </w:tr>
      <w:tr w:rsidR="00EE56AD" w:rsidRPr="007C75C7" w14:paraId="67C351E1" w14:textId="77777777" w:rsidTr="00FB3353">
        <w:tc>
          <w:tcPr>
            <w:tcW w:w="577" w:type="dxa"/>
          </w:tcPr>
          <w:p w14:paraId="74750F7E"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8.</w:t>
            </w:r>
          </w:p>
        </w:tc>
        <w:tc>
          <w:tcPr>
            <w:tcW w:w="1984" w:type="dxa"/>
          </w:tcPr>
          <w:p w14:paraId="49E04491"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Salono įranga</w:t>
            </w:r>
          </w:p>
        </w:tc>
        <w:tc>
          <w:tcPr>
            <w:tcW w:w="6228" w:type="dxa"/>
          </w:tcPr>
          <w:p w14:paraId="3BB348D1" w14:textId="77777777" w:rsidR="00EE56AD" w:rsidRPr="007C75C7" w:rsidRDefault="00EE56AD" w:rsidP="00FB3353">
            <w:pPr>
              <w:widowControl w:val="0"/>
              <w:shd w:val="clear" w:color="auto" w:fill="FFFFFF"/>
              <w:tabs>
                <w:tab w:val="left" w:pos="557"/>
              </w:tabs>
              <w:autoSpaceDE w:val="0"/>
              <w:adjustRightInd w:val="0"/>
              <w:jc w:val="both"/>
              <w:rPr>
                <w:rFonts w:ascii="Arial" w:hAnsi="Arial" w:cs="Arial"/>
                <w:sz w:val="22"/>
                <w:szCs w:val="22"/>
                <w:lang w:val="lt-LT"/>
              </w:rPr>
            </w:pPr>
            <w:r w:rsidRPr="007C75C7">
              <w:rPr>
                <w:rFonts w:ascii="Arial" w:hAnsi="Arial" w:cs="Arial"/>
                <w:sz w:val="22"/>
                <w:szCs w:val="22"/>
                <w:lang w:val="lt-LT"/>
              </w:rPr>
              <w:t>8.1. Keleivių sėdynės:</w:t>
            </w:r>
          </w:p>
          <w:p w14:paraId="67FD411B"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8.1.1. Švarios, nesuplėšytos, nesulūžusios (taip pat ir rankenėlės).</w:t>
            </w:r>
          </w:p>
          <w:p w14:paraId="79B79813"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w:t>
            </w:r>
            <w:r w:rsidRPr="007C75C7">
              <w:rPr>
                <w:rFonts w:ascii="Arial" w:hAnsi="Arial" w:cs="Arial"/>
                <w:color w:val="000000" w:themeColor="text1"/>
                <w:sz w:val="22"/>
                <w:szCs w:val="22"/>
                <w:lang w:val="lt-LT"/>
              </w:rPr>
              <w:t xml:space="preserve">.2. </w:t>
            </w:r>
            <w:r w:rsidRPr="007C75C7">
              <w:rPr>
                <w:rFonts w:ascii="Arial" w:hAnsi="Arial" w:cs="Arial"/>
                <w:sz w:val="22"/>
                <w:szCs w:val="22"/>
                <w:lang w:val="lt-LT"/>
              </w:rPr>
              <w:t>Su saugos diržais kiekvienam keleiviui.</w:t>
            </w:r>
          </w:p>
          <w:p w14:paraId="135206FE" w14:textId="59EEC054"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8.2. Lentynėlės smulkiam keleivių bagažui abiejose pusėse.</w:t>
            </w:r>
          </w:p>
          <w:p w14:paraId="4CE2FBF0"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8.3. Klimato kontrolės sistema keleiviams .</w:t>
            </w:r>
          </w:p>
          <w:p w14:paraId="3AE812D6"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8.4. Radiatoriai abiejose salono pusėse.</w:t>
            </w:r>
          </w:p>
          <w:p w14:paraId="74275DC0"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8.5. Autonominė</w:t>
            </w:r>
            <w:r w:rsidR="0077722D" w:rsidRPr="007C75C7">
              <w:rPr>
                <w:rFonts w:ascii="Arial" w:hAnsi="Arial" w:cs="Arial"/>
                <w:sz w:val="22"/>
                <w:szCs w:val="22"/>
                <w:lang w:val="lt-LT"/>
              </w:rPr>
              <w:t xml:space="preserve"> papildoma</w:t>
            </w:r>
            <w:r w:rsidRPr="007C75C7">
              <w:rPr>
                <w:rFonts w:ascii="Arial" w:hAnsi="Arial" w:cs="Arial"/>
                <w:sz w:val="22"/>
                <w:szCs w:val="22"/>
                <w:lang w:val="lt-LT"/>
              </w:rPr>
              <w:t xml:space="preserve"> šildymo įranga (pvz., „Webasto“ arba lygiavertė).</w:t>
            </w:r>
          </w:p>
          <w:p w14:paraId="25448FEE"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8.6. Pilna salono apdaila, garso ir šilumos izoliacija.</w:t>
            </w:r>
          </w:p>
          <w:p w14:paraId="525256A1"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8.7. Avarinio išėjimo plaktukai.</w:t>
            </w:r>
          </w:p>
          <w:p w14:paraId="3BD24F08"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8.8. Ne mažiau kaip dvi keleivių įlaipinimo/išlaipinimo durys, valdomos pneumatiniu būdu (oru).</w:t>
            </w:r>
          </w:p>
          <w:p w14:paraId="0E2EB901"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 xml:space="preserve">8.8.1. Antrosios durys turi būti autobuso viduryje ir dvigubos. </w:t>
            </w:r>
          </w:p>
          <w:p w14:paraId="317C1FB3"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8.9. Bagažo skyrius – autobuso šonuose.</w:t>
            </w:r>
          </w:p>
          <w:p w14:paraId="01D8E2AF"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8.10. Langai:</w:t>
            </w:r>
          </w:p>
          <w:p w14:paraId="787D0014"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8.10.1. Nesuskilę, nesuraižyti, skaidrūs.</w:t>
            </w:r>
          </w:p>
          <w:p w14:paraId="6E78FB6C"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8.10.2. Ne mažiau kaip 2 orlaidės šoniniuose keleivių salono languose.</w:t>
            </w:r>
          </w:p>
          <w:p w14:paraId="32524E41"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8.11. Garso (audio/radio) įranga su garsiakalbiais.</w:t>
            </w:r>
          </w:p>
          <w:p w14:paraId="1A90DC5F" w14:textId="77777777" w:rsidR="00EE56AD" w:rsidRPr="007C75C7" w:rsidRDefault="00EE56AD" w:rsidP="00FB3353">
            <w:pPr>
              <w:widowControl w:val="0"/>
              <w:shd w:val="clear" w:color="auto" w:fill="FFFFFF"/>
              <w:tabs>
                <w:tab w:val="left" w:pos="557"/>
              </w:tabs>
              <w:autoSpaceDE w:val="0"/>
              <w:adjustRightInd w:val="0"/>
              <w:ind w:left="19"/>
              <w:jc w:val="both"/>
              <w:rPr>
                <w:rFonts w:ascii="Arial" w:hAnsi="Arial" w:cs="Arial"/>
                <w:sz w:val="22"/>
                <w:szCs w:val="22"/>
                <w:lang w:val="lt-LT"/>
              </w:rPr>
            </w:pPr>
            <w:r w:rsidRPr="007C75C7">
              <w:rPr>
                <w:rFonts w:ascii="Arial" w:hAnsi="Arial" w:cs="Arial"/>
                <w:sz w:val="22"/>
                <w:szCs w:val="22"/>
                <w:lang w:val="lt-LT"/>
              </w:rPr>
              <w:t>8.12. Švieslentė.</w:t>
            </w:r>
          </w:p>
        </w:tc>
        <w:tc>
          <w:tcPr>
            <w:tcW w:w="1134" w:type="dxa"/>
          </w:tcPr>
          <w:p w14:paraId="4262EA4D" w14:textId="77777777" w:rsidR="00EE56AD" w:rsidRPr="007C75C7" w:rsidRDefault="00EE56AD" w:rsidP="00FB3353">
            <w:pPr>
              <w:jc w:val="both"/>
              <w:rPr>
                <w:rFonts w:ascii="Arial" w:hAnsi="Arial" w:cs="Arial"/>
                <w:sz w:val="22"/>
                <w:szCs w:val="22"/>
                <w:lang w:val="lt-LT"/>
              </w:rPr>
            </w:pPr>
          </w:p>
        </w:tc>
      </w:tr>
      <w:tr w:rsidR="00EE56AD" w:rsidRPr="007C75C7" w14:paraId="6E55825F" w14:textId="77777777" w:rsidTr="00FB3353">
        <w:tc>
          <w:tcPr>
            <w:tcW w:w="577" w:type="dxa"/>
          </w:tcPr>
          <w:p w14:paraId="4B2910A2"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9.</w:t>
            </w:r>
          </w:p>
        </w:tc>
        <w:tc>
          <w:tcPr>
            <w:tcW w:w="1984" w:type="dxa"/>
          </w:tcPr>
          <w:p w14:paraId="01700646"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Kita įranga</w:t>
            </w:r>
          </w:p>
        </w:tc>
        <w:tc>
          <w:tcPr>
            <w:tcW w:w="6228" w:type="dxa"/>
          </w:tcPr>
          <w:p w14:paraId="41AD62BA"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9.1. Tachografas – atitinkantis ES reikalavimus.</w:t>
            </w:r>
          </w:p>
          <w:p w14:paraId="33B1555C"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9.2. Vairuotojo sėdynė – reguliuojamo aukščio.</w:t>
            </w:r>
          </w:p>
          <w:p w14:paraId="35247CEB"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9.3. Parkavimo davikliai autobuso gale.</w:t>
            </w:r>
          </w:p>
          <w:p w14:paraId="53D91CAF"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9.4. Aušinimo sistema užpildyta neužšąlančiu aušinimo skysčiu, esant -35 °C temperatūrai.</w:t>
            </w:r>
          </w:p>
          <w:p w14:paraId="4B2E5332"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9.5. Avarinis jungiklis, avarinis ženklas, gesintuvai su laikikliais, 2 pirmosios pagalbos rinkiniai, šviesą atspindinti liemenė.</w:t>
            </w:r>
          </w:p>
          <w:p w14:paraId="4B3A750A"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9.6. Visi apšvietimo ir signalizavimo prietaisai tvarkingi ir pilnos komplektacijos.</w:t>
            </w:r>
          </w:p>
          <w:p w14:paraId="1CA8CC3D"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9.7. Šildomi veidrodžiai.</w:t>
            </w:r>
          </w:p>
          <w:p w14:paraId="12AFFE34"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9.8. Du stoglangiai.</w:t>
            </w:r>
          </w:p>
          <w:p w14:paraId="04B7D3A8"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9.9. Alkotesteris.</w:t>
            </w:r>
          </w:p>
        </w:tc>
        <w:tc>
          <w:tcPr>
            <w:tcW w:w="1134" w:type="dxa"/>
          </w:tcPr>
          <w:p w14:paraId="1B3F8171" w14:textId="77777777" w:rsidR="00EE56AD" w:rsidRPr="007C75C7" w:rsidRDefault="00EE56AD" w:rsidP="00FB3353">
            <w:pPr>
              <w:jc w:val="both"/>
              <w:rPr>
                <w:rFonts w:ascii="Arial" w:hAnsi="Arial" w:cs="Arial"/>
                <w:sz w:val="22"/>
                <w:szCs w:val="22"/>
                <w:lang w:val="lt-LT"/>
              </w:rPr>
            </w:pPr>
          </w:p>
        </w:tc>
      </w:tr>
      <w:tr w:rsidR="00EE56AD" w:rsidRPr="007C75C7" w14:paraId="001A176F" w14:textId="77777777" w:rsidTr="00FB3353">
        <w:tc>
          <w:tcPr>
            <w:tcW w:w="577" w:type="dxa"/>
          </w:tcPr>
          <w:p w14:paraId="61776ACC"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10.</w:t>
            </w:r>
          </w:p>
        </w:tc>
        <w:tc>
          <w:tcPr>
            <w:tcW w:w="1984" w:type="dxa"/>
          </w:tcPr>
          <w:p w14:paraId="3D4910B7"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Garantija</w:t>
            </w:r>
          </w:p>
        </w:tc>
        <w:tc>
          <w:tcPr>
            <w:tcW w:w="6228" w:type="dxa"/>
          </w:tcPr>
          <w:p w14:paraId="371318F1"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Varikliui, greičių dėžei ir reduktoriui garantija suteikiama ne trumpesniam nei 1 mėnesio laikotarpiui nuo transporto priemonės pristatymo pirkėjui dienos.</w:t>
            </w:r>
          </w:p>
        </w:tc>
        <w:tc>
          <w:tcPr>
            <w:tcW w:w="1134" w:type="dxa"/>
          </w:tcPr>
          <w:p w14:paraId="72B0B4EF" w14:textId="77777777" w:rsidR="00EE56AD" w:rsidRPr="007C75C7" w:rsidRDefault="00EE56AD" w:rsidP="00FB3353">
            <w:pPr>
              <w:jc w:val="both"/>
              <w:rPr>
                <w:rFonts w:ascii="Arial" w:hAnsi="Arial" w:cs="Arial"/>
                <w:sz w:val="22"/>
                <w:szCs w:val="22"/>
                <w:lang w:val="lt-LT"/>
              </w:rPr>
            </w:pPr>
          </w:p>
        </w:tc>
      </w:tr>
      <w:tr w:rsidR="00EE56AD" w:rsidRPr="007C75C7" w14:paraId="21F30F24" w14:textId="77777777" w:rsidTr="00FB3353">
        <w:tc>
          <w:tcPr>
            <w:tcW w:w="577" w:type="dxa"/>
          </w:tcPr>
          <w:p w14:paraId="0401B24D" w14:textId="77777777" w:rsidR="00EE56AD" w:rsidRPr="007C75C7" w:rsidRDefault="00EE56AD" w:rsidP="00FB3353">
            <w:pPr>
              <w:jc w:val="center"/>
              <w:rPr>
                <w:rFonts w:ascii="Arial" w:hAnsi="Arial" w:cs="Arial"/>
                <w:sz w:val="22"/>
                <w:szCs w:val="22"/>
                <w:lang w:val="lt-LT"/>
              </w:rPr>
            </w:pPr>
            <w:r w:rsidRPr="007C75C7">
              <w:rPr>
                <w:rFonts w:ascii="Arial" w:hAnsi="Arial" w:cs="Arial"/>
                <w:sz w:val="22"/>
                <w:szCs w:val="22"/>
                <w:lang w:val="lt-LT"/>
              </w:rPr>
              <w:t>11.</w:t>
            </w:r>
          </w:p>
        </w:tc>
        <w:tc>
          <w:tcPr>
            <w:tcW w:w="1984" w:type="dxa"/>
          </w:tcPr>
          <w:p w14:paraId="5021F78F"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Pristatymas</w:t>
            </w:r>
          </w:p>
        </w:tc>
        <w:tc>
          <w:tcPr>
            <w:tcW w:w="6228" w:type="dxa"/>
          </w:tcPr>
          <w:p w14:paraId="42230B04" w14:textId="54A67E50"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 xml:space="preserve">11.1. Autobusas turi būti pristatytas tiekėjo sąskaita  adresu </w:t>
            </w:r>
            <w:r w:rsidR="0077722D" w:rsidRPr="007C75C7">
              <w:rPr>
                <w:rFonts w:ascii="Arial" w:hAnsi="Arial" w:cs="Arial"/>
                <w:sz w:val="22"/>
                <w:szCs w:val="22"/>
                <w:lang w:val="lt-LT"/>
              </w:rPr>
              <w:t>Vilniaus</w:t>
            </w:r>
            <w:r w:rsidRPr="007C75C7">
              <w:rPr>
                <w:rFonts w:ascii="Arial" w:hAnsi="Arial" w:cs="Arial"/>
                <w:sz w:val="22"/>
                <w:szCs w:val="22"/>
                <w:lang w:val="lt-LT"/>
              </w:rPr>
              <w:t xml:space="preserve"> g. </w:t>
            </w:r>
            <w:r w:rsidR="0077722D" w:rsidRPr="007C75C7">
              <w:rPr>
                <w:rFonts w:ascii="Arial" w:hAnsi="Arial" w:cs="Arial"/>
                <w:sz w:val="22"/>
                <w:szCs w:val="22"/>
                <w:lang w:val="lt-LT"/>
              </w:rPr>
              <w:t>3</w:t>
            </w:r>
            <w:r w:rsidR="005272B6">
              <w:rPr>
                <w:rFonts w:ascii="Arial" w:hAnsi="Arial" w:cs="Arial"/>
                <w:sz w:val="22"/>
                <w:szCs w:val="22"/>
                <w:lang w:val="lt-LT"/>
              </w:rPr>
              <w:t>A</w:t>
            </w:r>
            <w:r w:rsidRPr="007C75C7">
              <w:rPr>
                <w:rFonts w:ascii="Arial" w:hAnsi="Arial" w:cs="Arial"/>
                <w:sz w:val="22"/>
                <w:szCs w:val="22"/>
                <w:lang w:val="lt-LT"/>
              </w:rPr>
              <w:t xml:space="preserve">, </w:t>
            </w:r>
            <w:r w:rsidR="0077722D" w:rsidRPr="007C75C7">
              <w:rPr>
                <w:rFonts w:ascii="Arial" w:hAnsi="Arial" w:cs="Arial"/>
                <w:sz w:val="22"/>
                <w:szCs w:val="22"/>
                <w:lang w:val="lt-LT"/>
              </w:rPr>
              <w:t>Raseiniai</w:t>
            </w:r>
            <w:r w:rsidRPr="007C75C7">
              <w:rPr>
                <w:rFonts w:ascii="Arial" w:hAnsi="Arial" w:cs="Arial"/>
                <w:sz w:val="22"/>
                <w:szCs w:val="22"/>
                <w:lang w:val="lt-LT"/>
              </w:rPr>
              <w:t xml:space="preserve"> ne vėliau kaip per 10 kalendorinių dienų nuo pirkimo–pardavimo sutarties įsigaliojimo dienos. </w:t>
            </w:r>
            <w:r w:rsidRPr="00CA2706">
              <w:rPr>
                <w:rFonts w:ascii="Arial" w:hAnsi="Arial" w:cs="Arial"/>
                <w:sz w:val="22"/>
                <w:szCs w:val="22"/>
                <w:u w:val="single"/>
                <w:lang w:val="lt-LT"/>
              </w:rPr>
              <w:t>Kartu turi būti pateikti dokumentai:</w:t>
            </w:r>
            <w:r w:rsidRPr="007C75C7">
              <w:rPr>
                <w:rFonts w:ascii="Arial" w:hAnsi="Arial" w:cs="Arial"/>
                <w:sz w:val="22"/>
                <w:szCs w:val="22"/>
                <w:lang w:val="lt-LT"/>
              </w:rPr>
              <w:t xml:space="preserve"> transporto priemonės registracijos liudijimas (pirkėjo vardu), galiojantis ne mažiau </w:t>
            </w:r>
            <w:r w:rsidR="0077722D" w:rsidRPr="007C75C7">
              <w:rPr>
                <w:rFonts w:ascii="Arial" w:hAnsi="Arial" w:cs="Arial"/>
                <w:sz w:val="22"/>
                <w:szCs w:val="22"/>
                <w:lang w:val="lt-LT"/>
              </w:rPr>
              <w:t>4</w:t>
            </w:r>
            <w:r w:rsidRPr="007C75C7">
              <w:rPr>
                <w:rFonts w:ascii="Arial" w:hAnsi="Arial" w:cs="Arial"/>
                <w:sz w:val="22"/>
                <w:szCs w:val="22"/>
                <w:lang w:val="lt-LT"/>
              </w:rPr>
              <w:t xml:space="preserve"> mėn. privalomosios transporto priemonės techninės apžiūros dokumentas.</w:t>
            </w:r>
          </w:p>
          <w:p w14:paraId="556A78E3" w14:textId="77777777" w:rsidR="00EE56AD" w:rsidRPr="00CA2706" w:rsidRDefault="00EE56AD" w:rsidP="00FB3353">
            <w:pPr>
              <w:jc w:val="both"/>
              <w:rPr>
                <w:rFonts w:ascii="Arial" w:hAnsi="Arial" w:cs="Arial"/>
                <w:b/>
                <w:bCs/>
                <w:sz w:val="22"/>
                <w:szCs w:val="22"/>
                <w:lang w:val="lt-LT"/>
              </w:rPr>
            </w:pPr>
            <w:r w:rsidRPr="00CA2706">
              <w:rPr>
                <w:rFonts w:ascii="Arial" w:hAnsi="Arial" w:cs="Arial"/>
                <w:b/>
                <w:bCs/>
                <w:sz w:val="22"/>
                <w:szCs w:val="22"/>
                <w:lang w:val="lt-LT"/>
              </w:rPr>
              <w:t xml:space="preserve">Prieš pasirašant pirkimo-padavimo sutartį, pirkėjui pageidaujant, tiekėjas privalo suteikti galimybę apžiūrėti autobusą Lietuvos Respublikos teritorijoje. </w:t>
            </w:r>
          </w:p>
        </w:tc>
        <w:tc>
          <w:tcPr>
            <w:tcW w:w="1134" w:type="dxa"/>
          </w:tcPr>
          <w:p w14:paraId="70AC6D89" w14:textId="77777777" w:rsidR="00EE56AD" w:rsidRPr="007C75C7" w:rsidRDefault="00EE56AD" w:rsidP="00FB3353">
            <w:pPr>
              <w:jc w:val="both"/>
              <w:rPr>
                <w:rFonts w:ascii="Arial" w:hAnsi="Arial" w:cs="Arial"/>
                <w:sz w:val="22"/>
                <w:szCs w:val="22"/>
                <w:lang w:val="lt-LT"/>
              </w:rPr>
            </w:pPr>
          </w:p>
        </w:tc>
      </w:tr>
      <w:tr w:rsidR="00EE56AD" w:rsidRPr="007C75C7" w14:paraId="1135F493" w14:textId="77777777" w:rsidTr="00FB3353">
        <w:tc>
          <w:tcPr>
            <w:tcW w:w="577" w:type="dxa"/>
          </w:tcPr>
          <w:p w14:paraId="0498A0FD"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lastRenderedPageBreak/>
              <w:t>12.</w:t>
            </w:r>
          </w:p>
        </w:tc>
        <w:tc>
          <w:tcPr>
            <w:tcW w:w="1984" w:type="dxa"/>
          </w:tcPr>
          <w:p w14:paraId="6E64B345" w14:textId="77777777" w:rsidR="00EE56AD" w:rsidRPr="007C75C7" w:rsidRDefault="00EE56AD" w:rsidP="00FB3353">
            <w:pPr>
              <w:rPr>
                <w:rFonts w:ascii="Arial" w:hAnsi="Arial" w:cs="Arial"/>
                <w:b/>
                <w:sz w:val="22"/>
                <w:szCs w:val="22"/>
                <w:lang w:val="lt-LT"/>
              </w:rPr>
            </w:pPr>
            <w:r w:rsidRPr="007C75C7">
              <w:rPr>
                <w:rFonts w:ascii="Arial" w:hAnsi="Arial" w:cs="Arial"/>
                <w:b/>
                <w:sz w:val="22"/>
                <w:szCs w:val="22"/>
                <w:lang w:val="lt-LT"/>
              </w:rPr>
              <w:t>Su pasiūlymu pateikiami dokumentai</w:t>
            </w:r>
          </w:p>
        </w:tc>
        <w:tc>
          <w:tcPr>
            <w:tcW w:w="6228" w:type="dxa"/>
          </w:tcPr>
          <w:p w14:paraId="283E4219" w14:textId="77777777"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12.1. Autobuso techninio paso kopija su aiškiai matomu kėbulo numeriu ir kitais techniniais duomenimis.</w:t>
            </w:r>
          </w:p>
          <w:p w14:paraId="777A7F70" w14:textId="4253A1CD" w:rsidR="00EE56AD" w:rsidRPr="007C75C7" w:rsidRDefault="00EE56AD" w:rsidP="00FB3353">
            <w:pPr>
              <w:jc w:val="both"/>
              <w:rPr>
                <w:rFonts w:ascii="Arial" w:hAnsi="Arial" w:cs="Arial"/>
                <w:sz w:val="22"/>
                <w:szCs w:val="22"/>
                <w:lang w:val="lt-LT"/>
              </w:rPr>
            </w:pPr>
            <w:r w:rsidRPr="007C75C7">
              <w:rPr>
                <w:rFonts w:ascii="Arial" w:hAnsi="Arial" w:cs="Arial"/>
                <w:sz w:val="22"/>
                <w:szCs w:val="22"/>
                <w:lang w:val="lt-LT"/>
              </w:rPr>
              <w:t>12.2.</w:t>
            </w:r>
            <w:r w:rsidR="00CA2706">
              <w:rPr>
                <w:rFonts w:ascii="Arial" w:hAnsi="Arial" w:cs="Arial"/>
                <w:sz w:val="22"/>
                <w:szCs w:val="22"/>
                <w:lang w:val="lt-LT"/>
              </w:rPr>
              <w:t xml:space="preserve"> </w:t>
            </w:r>
            <w:r w:rsidRPr="007C75C7">
              <w:rPr>
                <w:rFonts w:ascii="Arial" w:hAnsi="Arial" w:cs="Arial"/>
                <w:sz w:val="22"/>
                <w:szCs w:val="22"/>
                <w:lang w:val="lt-LT"/>
              </w:rPr>
              <w:t>Ridą pagrindžiantys dokumenta</w:t>
            </w:r>
            <w:r w:rsidR="006F3886" w:rsidRPr="007C75C7">
              <w:rPr>
                <w:rFonts w:ascii="Arial" w:hAnsi="Arial" w:cs="Arial"/>
                <w:sz w:val="22"/>
                <w:szCs w:val="22"/>
                <w:lang w:val="lt-LT"/>
              </w:rPr>
              <w:t>s (tech. apžiūros lapas</w:t>
            </w:r>
            <w:r w:rsidRPr="007C75C7">
              <w:rPr>
                <w:rFonts w:ascii="Arial" w:hAnsi="Arial" w:cs="Arial"/>
                <w:sz w:val="22"/>
                <w:szCs w:val="22"/>
                <w:lang w:val="lt-LT"/>
              </w:rPr>
              <w:t>) ir odometro arba tachografo rodmenų nuotraukos.</w:t>
            </w:r>
          </w:p>
          <w:p w14:paraId="3177DB08" w14:textId="77777777" w:rsidR="00EE56AD" w:rsidRPr="007C75C7" w:rsidRDefault="00EE56AD" w:rsidP="00FB3353">
            <w:pPr>
              <w:tabs>
                <w:tab w:val="left" w:pos="4160"/>
                <w:tab w:val="left" w:pos="4790"/>
              </w:tabs>
              <w:jc w:val="both"/>
              <w:rPr>
                <w:rFonts w:ascii="Arial" w:hAnsi="Arial" w:cs="Arial"/>
                <w:sz w:val="22"/>
                <w:szCs w:val="22"/>
                <w:lang w:val="lt-LT"/>
              </w:rPr>
            </w:pPr>
            <w:r w:rsidRPr="007C75C7">
              <w:rPr>
                <w:rFonts w:ascii="Arial" w:hAnsi="Arial" w:cs="Arial"/>
                <w:sz w:val="22"/>
                <w:szCs w:val="22"/>
                <w:lang w:val="lt-LT"/>
              </w:rPr>
              <w:t>12.3. Autobuso nuotraukos:</w:t>
            </w:r>
            <w:r w:rsidRPr="007C75C7">
              <w:rPr>
                <w:rFonts w:ascii="Arial" w:hAnsi="Arial" w:cs="Arial"/>
                <w:sz w:val="22"/>
                <w:szCs w:val="22"/>
                <w:lang w:val="lt-LT"/>
              </w:rPr>
              <w:tab/>
            </w:r>
            <w:r w:rsidRPr="007C75C7">
              <w:rPr>
                <w:rFonts w:ascii="Arial" w:hAnsi="Arial" w:cs="Arial"/>
                <w:sz w:val="22"/>
                <w:szCs w:val="22"/>
                <w:lang w:val="lt-LT"/>
              </w:rPr>
              <w:tab/>
            </w:r>
          </w:p>
          <w:p w14:paraId="5E1A98BF" w14:textId="77777777" w:rsidR="00EE56AD" w:rsidRPr="007C75C7" w:rsidRDefault="00EE56AD" w:rsidP="00FB3353">
            <w:pPr>
              <w:pStyle w:val="Sraopastraipa"/>
              <w:tabs>
                <w:tab w:val="left" w:pos="901"/>
              </w:tabs>
              <w:ind w:left="40"/>
              <w:jc w:val="both"/>
              <w:rPr>
                <w:rFonts w:ascii="Arial" w:hAnsi="Arial" w:cs="Arial"/>
                <w:lang w:val="lt-LT"/>
              </w:rPr>
            </w:pPr>
            <w:r w:rsidRPr="007C75C7">
              <w:rPr>
                <w:rFonts w:ascii="Arial" w:hAnsi="Arial" w:cs="Arial"/>
                <w:lang w:val="lt-LT"/>
              </w:rPr>
              <w:t>12.3.1. iš išorės: priekis, abi šoninės pusės, galas;</w:t>
            </w:r>
          </w:p>
          <w:p w14:paraId="3D62C53B" w14:textId="77777777" w:rsidR="00EE56AD" w:rsidRPr="007C75C7" w:rsidRDefault="00EE56AD" w:rsidP="00FB3353">
            <w:pPr>
              <w:pStyle w:val="Sraopastraipa"/>
              <w:ind w:left="40"/>
              <w:jc w:val="both"/>
              <w:rPr>
                <w:rFonts w:ascii="Arial" w:hAnsi="Arial" w:cs="Arial"/>
                <w:lang w:val="lt-LT"/>
              </w:rPr>
            </w:pPr>
            <w:r w:rsidRPr="007C75C7">
              <w:rPr>
                <w:rFonts w:ascii="Arial" w:hAnsi="Arial" w:cs="Arial"/>
                <w:lang w:val="lt-LT"/>
              </w:rPr>
              <w:t>12.3.2. iš vidaus: salonas iš priekio ir galo, vairuotojo vieta, odometro arba tachografo rodmenys;</w:t>
            </w:r>
          </w:p>
          <w:p w14:paraId="11354D37" w14:textId="602278A0" w:rsidR="00EE56AD" w:rsidRPr="007C75C7" w:rsidRDefault="00EE56AD" w:rsidP="00FB3353">
            <w:pPr>
              <w:pStyle w:val="Sraopastraipa"/>
              <w:ind w:left="40"/>
              <w:jc w:val="both"/>
              <w:rPr>
                <w:rFonts w:ascii="Arial" w:hAnsi="Arial" w:cs="Arial"/>
                <w:lang w:val="lt-LT"/>
              </w:rPr>
            </w:pPr>
            <w:r w:rsidRPr="007C75C7">
              <w:rPr>
                <w:rFonts w:ascii="Arial" w:hAnsi="Arial" w:cs="Arial"/>
                <w:lang w:val="lt-LT"/>
              </w:rPr>
              <w:t>12.3.3. variklio skyrius</w:t>
            </w:r>
            <w:r w:rsidR="00CA2706">
              <w:rPr>
                <w:rFonts w:ascii="Arial" w:hAnsi="Arial" w:cs="Arial"/>
                <w:lang w:val="lt-LT"/>
              </w:rPr>
              <w:t>.</w:t>
            </w:r>
          </w:p>
          <w:p w14:paraId="44DFF638" w14:textId="77777777" w:rsidR="00EE56AD" w:rsidRPr="007C75C7" w:rsidRDefault="00EE56AD" w:rsidP="00FB3353">
            <w:pPr>
              <w:pStyle w:val="Sraopastraipa"/>
              <w:ind w:left="40"/>
              <w:jc w:val="both"/>
              <w:rPr>
                <w:rFonts w:ascii="Arial" w:hAnsi="Arial" w:cs="Arial"/>
              </w:rPr>
            </w:pPr>
          </w:p>
        </w:tc>
        <w:tc>
          <w:tcPr>
            <w:tcW w:w="1134" w:type="dxa"/>
          </w:tcPr>
          <w:p w14:paraId="5EF5A7DF" w14:textId="77777777" w:rsidR="00EE56AD" w:rsidRPr="007C75C7" w:rsidRDefault="00EE56AD" w:rsidP="00FB3353">
            <w:pPr>
              <w:jc w:val="both"/>
              <w:rPr>
                <w:rFonts w:ascii="Arial" w:hAnsi="Arial" w:cs="Arial"/>
                <w:sz w:val="22"/>
                <w:szCs w:val="22"/>
                <w:lang w:val="lt-LT"/>
              </w:rPr>
            </w:pPr>
          </w:p>
        </w:tc>
      </w:tr>
    </w:tbl>
    <w:p w14:paraId="5DF467B8" w14:textId="77777777" w:rsidR="00EE56AD" w:rsidRPr="007C75C7" w:rsidRDefault="00EE56AD" w:rsidP="00EE56AD">
      <w:pPr>
        <w:rPr>
          <w:rFonts w:ascii="Arial" w:hAnsi="Arial" w:cs="Arial"/>
          <w:sz w:val="22"/>
          <w:szCs w:val="22"/>
        </w:rPr>
      </w:pPr>
    </w:p>
    <w:p w14:paraId="043BE027" w14:textId="77777777" w:rsidR="00EE56AD" w:rsidRPr="007C75C7" w:rsidRDefault="00EE56AD" w:rsidP="00EE56AD">
      <w:pPr>
        <w:jc w:val="both"/>
        <w:rPr>
          <w:rFonts w:ascii="Arial" w:hAnsi="Arial" w:cs="Arial"/>
          <w:b/>
          <w:bCs/>
          <w:color w:val="000000" w:themeColor="text1"/>
          <w:sz w:val="22"/>
          <w:szCs w:val="22"/>
        </w:rPr>
      </w:pPr>
    </w:p>
    <w:p w14:paraId="0812F7A3" w14:textId="25A1A990" w:rsidR="00EE56AD" w:rsidRPr="00CA2706" w:rsidRDefault="00CA2706" w:rsidP="00CA2706">
      <w:pPr>
        <w:pStyle w:val="LO-normal"/>
        <w:spacing w:line="240" w:lineRule="auto"/>
        <w:jc w:val="center"/>
      </w:pPr>
      <w:r w:rsidRPr="00CA2706">
        <w:t>____________</w:t>
      </w:r>
    </w:p>
    <w:p w14:paraId="5AB2D5EB" w14:textId="77777777" w:rsidR="00EE56AD" w:rsidRPr="007C75C7" w:rsidRDefault="00EE56AD" w:rsidP="00EE56AD">
      <w:pPr>
        <w:rPr>
          <w:rFonts w:ascii="Arial" w:hAnsi="Arial" w:cs="Arial"/>
          <w:sz w:val="22"/>
          <w:szCs w:val="22"/>
        </w:rPr>
      </w:pPr>
    </w:p>
    <w:p w14:paraId="19C590EF" w14:textId="77777777" w:rsidR="00EE4846" w:rsidRPr="007C75C7" w:rsidRDefault="00EE4846">
      <w:pPr>
        <w:rPr>
          <w:rFonts w:ascii="Arial" w:hAnsi="Arial" w:cs="Arial"/>
          <w:sz w:val="22"/>
          <w:szCs w:val="22"/>
        </w:rPr>
      </w:pPr>
    </w:p>
    <w:sectPr w:rsidR="00EE4846" w:rsidRPr="007C75C7" w:rsidSect="005348B8">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4DD30" w14:textId="77777777" w:rsidR="008C6A9A" w:rsidRDefault="008C6A9A" w:rsidP="00A93C3E">
      <w:r>
        <w:separator/>
      </w:r>
    </w:p>
  </w:endnote>
  <w:endnote w:type="continuationSeparator" w:id="0">
    <w:p w14:paraId="678AC4A4" w14:textId="77777777" w:rsidR="008C6A9A" w:rsidRDefault="008C6A9A" w:rsidP="00A9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710CA" w14:textId="77777777" w:rsidR="008C6A9A" w:rsidRDefault="008C6A9A" w:rsidP="00A93C3E">
      <w:r>
        <w:separator/>
      </w:r>
    </w:p>
  </w:footnote>
  <w:footnote w:type="continuationSeparator" w:id="0">
    <w:p w14:paraId="0EA253C3" w14:textId="77777777" w:rsidR="008C6A9A" w:rsidRDefault="008C6A9A" w:rsidP="00A9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F182" w14:textId="77777777" w:rsidR="00A93C3E" w:rsidRDefault="00A93C3E" w:rsidP="00A93C3E">
    <w:pPr>
      <w:pStyle w:val="Antrats"/>
      <w:jc w:val="right"/>
    </w:pPr>
    <w:r w:rsidRPr="00A93C3E">
      <w:t xml:space="preserve">Pirkimo sąlygų </w:t>
    </w:r>
    <w:r>
      <w:t>2</w:t>
    </w:r>
    <w:r w:rsidRPr="00A93C3E">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6AD"/>
    <w:rsid w:val="002465E3"/>
    <w:rsid w:val="00382D8C"/>
    <w:rsid w:val="004B4D14"/>
    <w:rsid w:val="005272B6"/>
    <w:rsid w:val="00541CBB"/>
    <w:rsid w:val="006F3886"/>
    <w:rsid w:val="0077722D"/>
    <w:rsid w:val="00781236"/>
    <w:rsid w:val="007C75C7"/>
    <w:rsid w:val="008C6A9A"/>
    <w:rsid w:val="00A93C3E"/>
    <w:rsid w:val="00AB0D12"/>
    <w:rsid w:val="00CA2706"/>
    <w:rsid w:val="00DE632C"/>
    <w:rsid w:val="00EE4846"/>
    <w:rsid w:val="00EE5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1F34"/>
  <w15:docId w15:val="{368275B4-B074-400D-B931-6DE37B44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A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EE56AD"/>
    <w:pPr>
      <w:keepNext/>
      <w:suppressAutoHyphens/>
      <w:autoSpaceDN w:val="0"/>
      <w:spacing w:before="240" w:after="60" w:line="276" w:lineRule="auto"/>
      <w:textAlignment w:val="baseline"/>
      <w:outlineLvl w:val="0"/>
    </w:pPr>
    <w:rPr>
      <w:rFonts w:ascii="Cambria" w:hAnsi="Cambria"/>
      <w:kern w:val="32"/>
      <w:sz w:val="32"/>
      <w:szCs w:val="3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E56AD"/>
    <w:rPr>
      <w:rFonts w:ascii="Cambria" w:eastAsia="Times New Roman" w:hAnsi="Cambria" w:cs="Times New Roman"/>
      <w:kern w:val="32"/>
      <w:sz w:val="32"/>
      <w:szCs w:val="32"/>
      <w:lang w:val="en-US"/>
    </w:rPr>
  </w:style>
  <w:style w:type="paragraph" w:customStyle="1" w:styleId="LO-normal">
    <w:name w:val="LO-normal"/>
    <w:qFormat/>
    <w:rsid w:val="00EE56AD"/>
    <w:pPr>
      <w:suppressAutoHyphens/>
      <w:spacing w:after="0"/>
    </w:pPr>
    <w:rPr>
      <w:rFonts w:ascii="Arial" w:eastAsia="Arial" w:hAnsi="Arial" w:cs="Arial"/>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
    <w:basedOn w:val="prastasis"/>
    <w:link w:val="SraopastraipaDiagrama"/>
    <w:uiPriority w:val="34"/>
    <w:qFormat/>
    <w:rsid w:val="00EE56AD"/>
    <w:pPr>
      <w:spacing w:after="200" w:line="276" w:lineRule="auto"/>
      <w:ind w:left="720"/>
      <w:contextualSpacing/>
    </w:pPr>
    <w:rPr>
      <w:rFonts w:asciiTheme="minorHAnsi" w:eastAsiaTheme="minorEastAsia" w:hAnsiTheme="minorHAnsi" w:cstheme="minorBidi"/>
      <w:sz w:val="22"/>
      <w:szCs w:val="22"/>
      <w:lang w:val="en-US" w:eastAsia="en-US"/>
    </w:rPr>
  </w:style>
  <w:style w:type="table" w:styleId="Lentelstinklelis">
    <w:name w:val="Table Grid"/>
    <w:basedOn w:val="prastojilentel"/>
    <w:uiPriority w:val="39"/>
    <w:rsid w:val="00EE56AD"/>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EE56AD"/>
    <w:rPr>
      <w:rFonts w:eastAsiaTheme="minorEastAsia"/>
      <w:lang w:val="en-US"/>
    </w:rPr>
  </w:style>
  <w:style w:type="paragraph" w:styleId="Antrats">
    <w:name w:val="header"/>
    <w:basedOn w:val="prastasis"/>
    <w:link w:val="AntratsDiagrama"/>
    <w:uiPriority w:val="99"/>
    <w:unhideWhenUsed/>
    <w:rsid w:val="00A93C3E"/>
    <w:pPr>
      <w:tabs>
        <w:tab w:val="center" w:pos="4819"/>
        <w:tab w:val="right" w:pos="9638"/>
      </w:tabs>
    </w:pPr>
  </w:style>
  <w:style w:type="character" w:customStyle="1" w:styleId="AntratsDiagrama">
    <w:name w:val="Antraštės Diagrama"/>
    <w:basedOn w:val="Numatytasispastraiposriftas"/>
    <w:link w:val="Antrats"/>
    <w:uiPriority w:val="99"/>
    <w:rsid w:val="00A93C3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93C3E"/>
    <w:pPr>
      <w:tabs>
        <w:tab w:val="center" w:pos="4819"/>
        <w:tab w:val="right" w:pos="9638"/>
      </w:tabs>
    </w:pPr>
  </w:style>
  <w:style w:type="character" w:customStyle="1" w:styleId="PoratDiagrama">
    <w:name w:val="Poraštė Diagrama"/>
    <w:basedOn w:val="Numatytasispastraiposriftas"/>
    <w:link w:val="Porat"/>
    <w:uiPriority w:val="99"/>
    <w:rsid w:val="00A93C3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3666</Words>
  <Characters>2091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Jekaterina Povilaitienė</cp:lastModifiedBy>
  <cp:revision>9</cp:revision>
  <dcterms:created xsi:type="dcterms:W3CDTF">2026-03-05T10:47:00Z</dcterms:created>
  <dcterms:modified xsi:type="dcterms:W3CDTF">2026-03-30T09:29:00Z</dcterms:modified>
</cp:coreProperties>
</file>